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AFE8F" w14:textId="71C29C87" w:rsidR="006C2B9B" w:rsidRPr="00006143" w:rsidRDefault="006C2B9B" w:rsidP="006C2B9B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006143">
        <w:rPr>
          <w:rFonts w:ascii="Arial" w:hAnsi="Arial" w:cs="Arial"/>
          <w:b/>
          <w:sz w:val="24"/>
          <w:szCs w:val="24"/>
        </w:rPr>
        <w:t>3GPP TSG RAN meeting #1</w:t>
      </w:r>
      <w:r w:rsidR="00665291">
        <w:rPr>
          <w:rFonts w:ascii="Arial" w:hAnsi="Arial" w:cs="Arial"/>
          <w:b/>
          <w:sz w:val="24"/>
          <w:szCs w:val="24"/>
        </w:rPr>
        <w:t>10</w:t>
      </w:r>
      <w:r w:rsidRPr="00006143">
        <w:rPr>
          <w:rFonts w:ascii="Arial" w:hAnsi="Arial" w:cs="Arial"/>
          <w:b/>
          <w:sz w:val="24"/>
          <w:szCs w:val="24"/>
        </w:rPr>
        <w:tab/>
      </w:r>
      <w:r w:rsidRPr="00006143">
        <w:rPr>
          <w:rFonts w:ascii="Arial" w:hAnsi="Arial" w:cs="Arial"/>
          <w:b/>
          <w:sz w:val="24"/>
          <w:szCs w:val="24"/>
        </w:rPr>
        <w:tab/>
      </w:r>
      <w:r w:rsidRPr="00006143">
        <w:rPr>
          <w:rFonts w:ascii="Arial" w:hAnsi="Arial" w:cs="Arial"/>
          <w:b/>
          <w:sz w:val="24"/>
          <w:szCs w:val="24"/>
        </w:rPr>
        <w:tab/>
      </w:r>
      <w:r w:rsidRPr="00006143">
        <w:rPr>
          <w:rFonts w:ascii="Arial" w:hAnsi="Arial" w:cs="Arial"/>
          <w:b/>
          <w:sz w:val="24"/>
          <w:szCs w:val="24"/>
        </w:rPr>
        <w:tab/>
      </w:r>
      <w:r w:rsidRPr="00006143">
        <w:rPr>
          <w:rFonts w:ascii="Arial" w:hAnsi="Arial" w:cs="Arial"/>
          <w:b/>
          <w:sz w:val="24"/>
          <w:szCs w:val="24"/>
        </w:rPr>
        <w:tab/>
      </w:r>
      <w:r w:rsidRPr="00006143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6548D4">
        <w:rPr>
          <w:rFonts w:ascii="Arial" w:hAnsi="Arial" w:cs="Arial"/>
          <w:b/>
          <w:sz w:val="24"/>
          <w:szCs w:val="24"/>
        </w:rPr>
        <w:t>RP-25</w:t>
      </w:r>
      <w:r w:rsidR="00D34806">
        <w:rPr>
          <w:rFonts w:ascii="Arial" w:hAnsi="Arial" w:cs="Arial"/>
          <w:b/>
          <w:sz w:val="24"/>
          <w:szCs w:val="24"/>
        </w:rPr>
        <w:t>3501</w:t>
      </w:r>
    </w:p>
    <w:p w14:paraId="69E46E64" w14:textId="7E593150" w:rsidR="006C2B9B" w:rsidRPr="00006143" w:rsidRDefault="00665291" w:rsidP="006C2B9B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Baltimore</w:t>
      </w:r>
      <w:r w:rsidR="006C2B9B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="006C2B9B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December</w:t>
      </w:r>
      <w:r w:rsidR="006C2B9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08</w:t>
      </w:r>
      <w:r w:rsidR="006C2B9B" w:rsidRPr="00263DE4">
        <w:rPr>
          <w:rFonts w:ascii="Arial" w:hAnsi="Arial" w:cs="Arial"/>
          <w:b/>
          <w:sz w:val="24"/>
          <w:vertAlign w:val="superscript"/>
        </w:rPr>
        <w:t>th</w:t>
      </w:r>
      <w:r w:rsidR="006C2B9B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1</w:t>
      </w:r>
      <w:r w:rsidR="006C2B9B" w:rsidRPr="00263DE4">
        <w:rPr>
          <w:rFonts w:ascii="Arial" w:hAnsi="Arial" w:cs="Arial"/>
          <w:b/>
          <w:sz w:val="24"/>
          <w:vertAlign w:val="superscript"/>
        </w:rPr>
        <w:t>th</w:t>
      </w:r>
      <w:r w:rsidR="006C2B9B">
        <w:rPr>
          <w:rFonts w:ascii="Arial" w:hAnsi="Arial" w:cs="Arial"/>
          <w:b/>
          <w:sz w:val="24"/>
        </w:rPr>
        <w:t xml:space="preserve"> 2025</w:t>
      </w:r>
    </w:p>
    <w:p w14:paraId="437AE657" w14:textId="0E6A3AB6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5CE36382" w14:textId="2F26512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6C2B9B">
        <w:rPr>
          <w:rFonts w:ascii="Arial" w:hAnsi="Arial" w:cs="Arial"/>
          <w:b/>
          <w:color w:val="0000FF"/>
        </w:rPr>
        <w:t>TR 38.7</w:t>
      </w:r>
      <w:r w:rsidR="00665291">
        <w:rPr>
          <w:rFonts w:ascii="Arial" w:hAnsi="Arial" w:cs="Arial"/>
          <w:b/>
          <w:color w:val="0000FF"/>
        </w:rPr>
        <w:t>94</w:t>
      </w:r>
      <w:r w:rsidR="00222D66" w:rsidRPr="00222D66">
        <w:rPr>
          <w:rFonts w:ascii="Arial" w:hAnsi="Arial" w:cs="Arial"/>
          <w:b/>
        </w:rPr>
        <w:t xml:space="preserve">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6C2B9B">
        <w:rPr>
          <w:rFonts w:ascii="Arial" w:hAnsi="Arial" w:cs="Arial"/>
          <w:b/>
          <w:color w:val="0000FF"/>
        </w:rPr>
        <w:t>2.0.0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0A7CFB3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C2B9B">
        <w:rPr>
          <w:rFonts w:ascii="Arial" w:hAnsi="Arial" w:cs="Arial"/>
          <w:b/>
          <w:color w:val="2F5496"/>
        </w:rPr>
        <w:t>R4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0665BB5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6C2B9B">
        <w:rPr>
          <w:rFonts w:ascii="Arial" w:hAnsi="Arial" w:cs="Arial"/>
          <w:b/>
          <w:color w:val="2F5496"/>
        </w:rPr>
        <w:t>9.</w:t>
      </w:r>
      <w:r w:rsidR="00665291">
        <w:rPr>
          <w:rFonts w:ascii="Arial" w:hAnsi="Arial" w:cs="Arial"/>
          <w:b/>
          <w:color w:val="2F5496"/>
        </w:rPr>
        <w:t>6</w:t>
      </w:r>
      <w:r w:rsidR="006C2B9B">
        <w:rPr>
          <w:rFonts w:ascii="Arial" w:hAnsi="Arial" w:cs="Arial"/>
          <w:b/>
          <w:color w:val="2F5496"/>
        </w:rPr>
        <w:t>.3</w:t>
      </w:r>
      <w:r w:rsidR="00665291">
        <w:rPr>
          <w:rFonts w:ascii="Arial" w:hAnsi="Arial" w:cs="Arial"/>
          <w:b/>
          <w:color w:val="2F5496"/>
        </w:rPr>
        <w:t>.2</w:t>
      </w:r>
    </w:p>
    <w:p w14:paraId="506A59EF" w14:textId="5FB23B61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6C2B9B">
        <w:rPr>
          <w:rFonts w:ascii="Arial" w:hAnsi="Arial" w:cs="Arial"/>
          <w:b/>
          <w:color w:val="2F5496"/>
        </w:rPr>
        <w:t>Rel-19</w:t>
      </w:r>
    </w:p>
    <w:p w14:paraId="42E612B3" w14:textId="69233934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665291" w:rsidRPr="00665291">
        <w:rPr>
          <w:rFonts w:ascii="Arial" w:hAnsi="Arial" w:cs="Arial"/>
          <w:b/>
          <w:color w:val="2F5496"/>
        </w:rPr>
        <w:t>HPUE_NR_CADC_SUL_R19-Core</w:t>
      </w:r>
    </w:p>
    <w:p w14:paraId="0F6824F6" w14:textId="0D27FE86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665291">
        <w:rPr>
          <w:rFonts w:ascii="Arial" w:hAnsi="Arial" w:cs="Arial"/>
          <w:b/>
          <w:color w:val="2F5496"/>
        </w:rPr>
        <w:t>Aijun CAO</w:t>
      </w:r>
      <w:r w:rsidR="006C2B9B">
        <w:rPr>
          <w:rFonts w:ascii="Arial" w:hAnsi="Arial" w:cs="Arial"/>
          <w:b/>
          <w:color w:val="2F5496"/>
        </w:rPr>
        <w:t xml:space="preserve">, </w:t>
      </w:r>
      <w:r w:rsidR="00665291">
        <w:rPr>
          <w:rFonts w:ascii="Arial" w:hAnsi="Arial" w:cs="Arial"/>
          <w:b/>
          <w:color w:val="2F5496"/>
        </w:rPr>
        <w:t>CATT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F0C5049" w14:textId="08C4EB70" w:rsidR="0045428D" w:rsidRDefault="00222D66" w:rsidP="006C2B9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Approval</w:t>
      </w:r>
    </w:p>
    <w:p w14:paraId="6490A10B" w14:textId="77777777" w:rsidR="006C2B9B" w:rsidRPr="00222D66" w:rsidRDefault="006C2B9B" w:rsidP="006C2B9B">
      <w:pPr>
        <w:spacing w:after="60"/>
        <w:ind w:left="1985" w:hanging="1985"/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AE32DA0" w14:textId="54EFD3DF" w:rsidR="00570B13" w:rsidRPr="00570B13" w:rsidRDefault="00570B13" w:rsidP="00721A09">
      <w:pPr>
        <w:tabs>
          <w:tab w:val="left" w:pos="3119"/>
        </w:tabs>
        <w:rPr>
          <w:color w:val="0000FF"/>
          <w:sz w:val="24"/>
        </w:rPr>
      </w:pPr>
      <w:r w:rsidRPr="00570B13">
        <w:rPr>
          <w:color w:val="0000FF"/>
          <w:sz w:val="24"/>
        </w:rPr>
        <w:t xml:space="preserve">The present document contains the </w:t>
      </w:r>
      <w:r w:rsidR="00721A09">
        <w:rPr>
          <w:color w:val="0000FF"/>
          <w:sz w:val="24"/>
        </w:rPr>
        <w:t>technical findings</w:t>
      </w:r>
      <w:r w:rsidRPr="00570B13">
        <w:rPr>
          <w:color w:val="0000FF"/>
          <w:sz w:val="24"/>
        </w:rPr>
        <w:t xml:space="preserve"> </w:t>
      </w:r>
      <w:r w:rsidR="00721A09">
        <w:rPr>
          <w:color w:val="0000FF"/>
          <w:sz w:val="24"/>
        </w:rPr>
        <w:t xml:space="preserve">for </w:t>
      </w:r>
      <w:r w:rsidR="00721A09" w:rsidRPr="00721A09">
        <w:rPr>
          <w:color w:val="0000FF"/>
          <w:sz w:val="24"/>
        </w:rPr>
        <w:t>High power UE (power class 1.5 or 2) for</w:t>
      </w:r>
      <w:r w:rsidR="00721A09">
        <w:rPr>
          <w:color w:val="0000FF"/>
          <w:sz w:val="24"/>
        </w:rPr>
        <w:t xml:space="preserve"> </w:t>
      </w:r>
      <w:r w:rsidR="00721A09" w:rsidRPr="00721A09">
        <w:rPr>
          <w:color w:val="0000FF"/>
          <w:sz w:val="24"/>
        </w:rPr>
        <w:t>NR Intra-band Carrier Aggregation (CA) with high power on FDD or TDD band</w:t>
      </w:r>
      <w:r w:rsidRPr="00570B13">
        <w:rPr>
          <w:color w:val="0000FF"/>
          <w:sz w:val="24"/>
        </w:rPr>
        <w:t>, with the detailed objectives as follows:</w:t>
      </w:r>
    </w:p>
    <w:p w14:paraId="5E6EEB8C" w14:textId="77777777" w:rsidR="003D49DC" w:rsidRDefault="003D49DC" w:rsidP="003D49DC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FF"/>
          <w:sz w:val="24"/>
        </w:rPr>
      </w:pPr>
      <w:r w:rsidRPr="003D49DC">
        <w:rPr>
          <w:color w:val="0000FF"/>
          <w:sz w:val="24"/>
        </w:rPr>
        <w:t>For NR intra-band downlink CA with PC2 or 1.5 TDD band or PC2 FDD band, introduce band combinations to the CA configuration tables and specify maximum output power.</w:t>
      </w:r>
    </w:p>
    <w:p w14:paraId="41E8F36E" w14:textId="4182A31A" w:rsidR="0045428D" w:rsidRPr="003D49DC" w:rsidRDefault="003D49DC" w:rsidP="003D49DC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FF"/>
          <w:sz w:val="24"/>
        </w:rPr>
      </w:pPr>
      <w:r w:rsidRPr="003D49DC">
        <w:rPr>
          <w:color w:val="0000FF"/>
          <w:sz w:val="24"/>
        </w:rPr>
        <w:t>For NR intra-band uplink CA with PC2 or 1.5 FR1 TDD band, introduce band combinations to the CA configuration tables and specify requirements for intra-band UL CA with or without UL MIMO/TxD.</w:t>
      </w:r>
    </w:p>
    <w:p w14:paraId="20CFA678" w14:textId="745E8753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70B13">
        <w:rPr>
          <w:b/>
          <w:color w:val="0000FF"/>
          <w:sz w:val="24"/>
        </w:rPr>
        <w:t xml:space="preserve">RAN </w:t>
      </w:r>
      <w:r>
        <w:rPr>
          <w:b/>
          <w:sz w:val="24"/>
        </w:rPr>
        <w:t>Meeting #</w:t>
      </w:r>
      <w:r w:rsidR="00570B13">
        <w:rPr>
          <w:b/>
          <w:color w:val="0000FF"/>
          <w:sz w:val="24"/>
        </w:rPr>
        <w:t>10</w:t>
      </w:r>
      <w:r w:rsidR="009D4E8C">
        <w:rPr>
          <w:b/>
          <w:color w:val="0000FF"/>
          <w:sz w:val="24"/>
        </w:rPr>
        <w:t>8</w:t>
      </w:r>
      <w:r>
        <w:rPr>
          <w:b/>
          <w:sz w:val="24"/>
        </w:rPr>
        <w:t>:</w:t>
      </w:r>
    </w:p>
    <w:p w14:paraId="59320576" w14:textId="51346CBC" w:rsidR="0045428D" w:rsidRDefault="00570B1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Completion of the </w:t>
      </w:r>
      <w:r w:rsidR="00137DC3">
        <w:rPr>
          <w:color w:val="0000FF"/>
          <w:sz w:val="24"/>
        </w:rPr>
        <w:t>W</w:t>
      </w:r>
      <w:r>
        <w:rPr>
          <w:color w:val="0000FF"/>
          <w:sz w:val="24"/>
        </w:rPr>
        <w:t xml:space="preserve">I in Rel-19, </w:t>
      </w:r>
      <w:r w:rsidR="001065A2">
        <w:rPr>
          <w:color w:val="0000FF"/>
          <w:sz w:val="24"/>
        </w:rPr>
        <w:t>implementation</w:t>
      </w:r>
      <w:r>
        <w:rPr>
          <w:color w:val="0000FF"/>
          <w:sz w:val="24"/>
        </w:rPr>
        <w:t xml:space="preserve"> of all approved </w:t>
      </w:r>
      <w:r w:rsidR="00137DC3">
        <w:rPr>
          <w:color w:val="0000FF"/>
          <w:sz w:val="24"/>
        </w:rPr>
        <w:t>TPs</w:t>
      </w:r>
      <w:r w:rsidR="001065A2">
        <w:rPr>
          <w:color w:val="0000FF"/>
          <w:sz w:val="24"/>
        </w:rPr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6C402421" w:rsidR="0045428D" w:rsidRDefault="00570B1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29CA65E" w:rsidR="0045428D" w:rsidRDefault="00570B1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26661" w14:textId="77777777" w:rsidR="00C06A54" w:rsidRDefault="00C06A54" w:rsidP="00C75908">
      <w:pPr>
        <w:spacing w:after="0"/>
      </w:pPr>
      <w:r>
        <w:separator/>
      </w:r>
    </w:p>
  </w:endnote>
  <w:endnote w:type="continuationSeparator" w:id="0">
    <w:p w14:paraId="6537B98E" w14:textId="77777777" w:rsidR="00C06A54" w:rsidRDefault="00C06A54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4DB9A" w14:textId="77777777" w:rsidR="00C06A54" w:rsidRDefault="00C06A54" w:rsidP="00C75908">
      <w:pPr>
        <w:spacing w:after="0"/>
      </w:pPr>
      <w:r>
        <w:separator/>
      </w:r>
    </w:p>
  </w:footnote>
  <w:footnote w:type="continuationSeparator" w:id="0">
    <w:p w14:paraId="47C9A2A4" w14:textId="77777777" w:rsidR="00C06A54" w:rsidRDefault="00C06A54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DE18C7"/>
    <w:multiLevelType w:val="hybridMultilevel"/>
    <w:tmpl w:val="6122CEA2"/>
    <w:lvl w:ilvl="0" w:tplc="C0D43ED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3634333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065A2"/>
    <w:rsid w:val="00137DC3"/>
    <w:rsid w:val="00201520"/>
    <w:rsid w:val="00206808"/>
    <w:rsid w:val="00222D66"/>
    <w:rsid w:val="002B09A1"/>
    <w:rsid w:val="003D49DC"/>
    <w:rsid w:val="0045428D"/>
    <w:rsid w:val="004B159E"/>
    <w:rsid w:val="004F5115"/>
    <w:rsid w:val="0051798F"/>
    <w:rsid w:val="00570B13"/>
    <w:rsid w:val="00665291"/>
    <w:rsid w:val="006C2B9B"/>
    <w:rsid w:val="00702FB2"/>
    <w:rsid w:val="00721A09"/>
    <w:rsid w:val="007E2108"/>
    <w:rsid w:val="00812091"/>
    <w:rsid w:val="00823475"/>
    <w:rsid w:val="008F6F3D"/>
    <w:rsid w:val="009D4E8C"/>
    <w:rsid w:val="00C06A54"/>
    <w:rsid w:val="00C75908"/>
    <w:rsid w:val="00CB7D75"/>
    <w:rsid w:val="00CC358C"/>
    <w:rsid w:val="00D23A72"/>
    <w:rsid w:val="00D34806"/>
    <w:rsid w:val="00DC278D"/>
    <w:rsid w:val="00E24E87"/>
    <w:rsid w:val="00E62388"/>
    <w:rsid w:val="00FA6557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3D4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Aijun CAO</dc:creator>
  <cp:keywords/>
  <dc:description>Template for presentation of Specifications to TSGs and WGs</dc:description>
  <cp:lastModifiedBy>Aijun Cao</cp:lastModifiedBy>
  <cp:revision>9</cp:revision>
  <dcterms:created xsi:type="dcterms:W3CDTF">2025-11-26T16:06:00Z</dcterms:created>
  <dcterms:modified xsi:type="dcterms:W3CDTF">2025-11-28T09:24:00Z</dcterms:modified>
</cp:coreProperties>
</file>